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79F4" w14:textId="77777777" w:rsidR="00CC0658" w:rsidRDefault="001D430B">
      <w:pPr>
        <w:spacing w:line="400" w:lineRule="exact"/>
        <w:ind w:left="1" w:hanging="3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114學年度「增置國民中小學圖書館閱讀推動教師」</w:t>
      </w:r>
    </w:p>
    <w:p w14:paraId="36295AAF" w14:textId="77777777" w:rsidR="00CC0658" w:rsidRDefault="001D430B">
      <w:pPr>
        <w:spacing w:line="400" w:lineRule="exact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經費編列原則</w:t>
      </w:r>
    </w:p>
    <w:p w14:paraId="6B88CBA1" w14:textId="77777777" w:rsidR="00CC0658" w:rsidRDefault="00CC0658">
      <w:pPr>
        <w:spacing w:line="400" w:lineRule="exact"/>
        <w:ind w:left="1" w:hanging="3"/>
        <w:rPr>
          <w:rFonts w:ascii="標楷體" w:eastAsia="標楷體" w:hAnsi="標楷體" w:cs="標楷體"/>
          <w:sz w:val="28"/>
          <w:szCs w:val="28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2223"/>
        <w:gridCol w:w="6663"/>
      </w:tblGrid>
      <w:tr w:rsidR="00CC0658" w14:paraId="591A3DA0" w14:textId="77777777">
        <w:trPr>
          <w:trHeight w:val="267"/>
          <w:tblHeader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DA7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419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773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</w:p>
        </w:tc>
      </w:tr>
      <w:tr w:rsidR="00CC0658" w14:paraId="61224F8B" w14:textId="77777777">
        <w:trPr>
          <w:trHeight w:val="1004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FB77" w14:textId="77777777" w:rsidR="00CC0658" w:rsidRDefault="001D430B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經費編列原則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E3FD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經費總額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3FF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1.一般國小(16萬4千元/1學年)；(32萬8千元/2學年)</w:t>
            </w:r>
          </w:p>
          <w:p w14:paraId="1713E05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2.一般國中(18萬元/1學年)；(36萬元/2學年)</w:t>
            </w:r>
          </w:p>
          <w:p w14:paraId="709361F8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3.偏遠學校(20萬元/1學年)；(40萬元/2學年)，亦可申請一般學校之金額。</w:t>
            </w:r>
          </w:p>
        </w:tc>
      </w:tr>
      <w:tr w:rsidR="00CC0658" w14:paraId="45EDE7EC" w14:textId="77777777">
        <w:trPr>
          <w:trHeight w:val="67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696D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63F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23B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國小一節336元，國中一節378元，得視情況依學期實際教學節數編列，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學年補助最多420節(42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)，二學年補助最多840節(84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</w:tr>
      <w:tr w:rsidR="00CC0658" w14:paraId="168A790B" w14:textId="77777777">
        <w:trPr>
          <w:trHeight w:val="39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1B0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501D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健保及勞退費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1736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代課教師之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</w:t>
            </w:r>
            <w:r>
              <w:rPr>
                <w:rFonts w:ascii="標楷體" w:eastAsia="標楷體" w:hAnsi="標楷體" w:cs="標楷體j鑫., 細明體_HKSCS"/>
              </w:rPr>
              <w:t>及</w:t>
            </w:r>
            <w:r>
              <w:rPr>
                <w:rFonts w:ascii="標楷體" w:eastAsia="標楷體" w:hAnsi="標楷體" w:cs="標楷體"/>
              </w:rPr>
              <w:t>勞退提繳金。(非必要編列項目，依學校實際需要)</w:t>
            </w:r>
          </w:p>
        </w:tc>
      </w:tr>
      <w:tr w:rsidR="00CC0658" w14:paraId="7A92FC43" w14:textId="77777777">
        <w:trPr>
          <w:trHeight w:val="288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4960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D26C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5E50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)對象為教師或全校師生之講座</w:t>
            </w:r>
          </w:p>
          <w:p w14:paraId="5B8CFE2D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1.外聘專家學者為講師，一節50分鐘2,000元。</w:t>
            </w:r>
          </w:p>
          <w:p w14:paraId="4AFFD964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2.外聘學校人員為講師，一節50分鐘1,500元。</w:t>
            </w:r>
          </w:p>
          <w:p w14:paraId="5443B163" w14:textId="77777777" w:rsidR="00CC0658" w:rsidRDefault="001D430B">
            <w:pPr>
              <w:spacing w:line="280" w:lineRule="exact"/>
              <w:ind w:left="480" w:hanging="2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內聘自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校學校人員或府內所屬人員，一節50分鐘1,000元。</w:t>
            </w:r>
          </w:p>
          <w:p w14:paraId="43F8F78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(二)對象為學生</w:t>
            </w:r>
          </w:p>
          <w:p w14:paraId="413E0590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1.國中：課內時間一節45分鐘378元。</w:t>
            </w:r>
          </w:p>
          <w:p w14:paraId="03682C46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2.國小：課內時間一節40分鐘336元。</w:t>
            </w:r>
          </w:p>
          <w:p w14:paraId="4E772D6E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3.課後時間一節400元。</w:t>
            </w:r>
          </w:p>
          <w:p w14:paraId="4D16B10C" w14:textId="77777777" w:rsidR="00CC0658" w:rsidRDefault="001D430B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※如編列本項應提供講授課程時間、授課對象、講師資歷，以利審核經費編列。</w:t>
            </w:r>
          </w:p>
        </w:tc>
      </w:tr>
      <w:tr w:rsidR="00CC0658" w14:paraId="2A5575BF" w14:textId="77777777">
        <w:trPr>
          <w:trHeight w:val="814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8D8C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33C4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全民健康保險補充保費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9C1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講師鐘點費之健保補充保費。</w:t>
            </w:r>
          </w:p>
        </w:tc>
      </w:tr>
      <w:tr w:rsidR="00CC0658" w14:paraId="09600082" w14:textId="77777777">
        <w:trPr>
          <w:trHeight w:val="672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E925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F23B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875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國內旅費之編列依「國內出差旅費報支要點」辦理，不補助圖書教師研習差旅費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CC0658" w14:paraId="554097C5" w14:textId="77777777">
        <w:trPr>
          <w:trHeight w:val="66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1DE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9E0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74B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辦理半日者，每人膳費上限</w:t>
            </w:r>
            <w:r>
              <w:rPr>
                <w:rFonts w:ascii="標楷體" w:eastAsia="標楷體" w:hAnsi="標楷體" w:cs="標楷體"/>
                <w:color w:val="FF0000"/>
              </w:rPr>
              <w:t>160</w:t>
            </w:r>
            <w:r>
              <w:rPr>
                <w:rFonts w:ascii="標楷體" w:eastAsia="標楷體" w:hAnsi="標楷體" w:cs="標楷體"/>
              </w:rPr>
              <w:t>元；辦理一日以上者，每人每日膳費上限為</w:t>
            </w:r>
            <w:r>
              <w:rPr>
                <w:rFonts w:ascii="標楷體" w:eastAsia="標楷體" w:hAnsi="標楷體" w:cs="標楷體"/>
                <w:color w:val="FF0000"/>
              </w:rPr>
              <w:t>340</w:t>
            </w:r>
            <w:r>
              <w:rPr>
                <w:rFonts w:ascii="標楷體" w:eastAsia="標楷體" w:hAnsi="標楷體" w:cs="標楷體"/>
              </w:rPr>
              <w:t>元，午、晚餐每餐單價須於</w:t>
            </w:r>
            <w:r>
              <w:rPr>
                <w:rFonts w:ascii="標楷體" w:eastAsia="標楷體" w:hAnsi="標楷體" w:cs="標楷體"/>
                <w:color w:val="FF0000"/>
              </w:rPr>
              <w:t>120</w:t>
            </w:r>
            <w:r>
              <w:rPr>
                <w:rFonts w:ascii="標楷體" w:eastAsia="標楷體" w:hAnsi="標楷體" w:cs="標楷體"/>
              </w:rPr>
              <w:t>元範圍內供應，辦理</w:t>
            </w:r>
            <w:proofErr w:type="gramStart"/>
            <w:r>
              <w:rPr>
                <w:rFonts w:ascii="標楷體" w:eastAsia="標楷體" w:hAnsi="標楷體" w:cs="標楷體"/>
              </w:rPr>
              <w:t>期程第一天</w:t>
            </w:r>
            <w:proofErr w:type="gramEnd"/>
            <w:r>
              <w:rPr>
                <w:rFonts w:ascii="標楷體" w:eastAsia="標楷體" w:hAnsi="標楷體" w:cs="標楷體"/>
              </w:rPr>
              <w:t>(包括一日活動)不提供早餐，其一日膳費以</w:t>
            </w:r>
            <w:r>
              <w:rPr>
                <w:rFonts w:ascii="標楷體" w:eastAsia="標楷體" w:hAnsi="標楷體" w:cs="標楷體"/>
                <w:color w:val="FF0000"/>
              </w:rPr>
              <w:t>280</w:t>
            </w:r>
            <w:r>
              <w:rPr>
                <w:rFonts w:ascii="標楷體" w:eastAsia="標楷體" w:hAnsi="標楷體" w:cs="標楷體"/>
              </w:rPr>
              <w:t>元為基準編列。</w:t>
            </w:r>
          </w:p>
        </w:tc>
      </w:tr>
      <w:tr w:rsidR="00CC0658" w14:paraId="719366F7" w14:textId="77777777">
        <w:trPr>
          <w:trHeight w:val="676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48F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205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講師住宿費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F5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住宿費之編列每人每日住宿費上限為</w:t>
            </w:r>
            <w:r>
              <w:rPr>
                <w:rFonts w:ascii="標楷體" w:eastAsia="標楷體" w:hAnsi="標楷體" w:cs="標楷體"/>
                <w:color w:val="FF0000"/>
              </w:rPr>
              <w:t>3,000</w:t>
            </w:r>
            <w:r>
              <w:rPr>
                <w:rFonts w:ascii="標楷體" w:eastAsia="標楷體" w:hAnsi="標楷體" w:cs="標楷體"/>
              </w:rPr>
              <w:t>元。</w:t>
            </w:r>
          </w:p>
        </w:tc>
      </w:tr>
      <w:tr w:rsidR="00CC0658" w14:paraId="700984E9" w14:textId="77777777">
        <w:trPr>
          <w:trHeight w:val="571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0B3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1B3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A3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教材、講義或資料印製等，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須加以說明用途及數量</w:t>
            </w:r>
            <w:r>
              <w:rPr>
                <w:rFonts w:ascii="標楷體" w:eastAsia="標楷體" w:hAnsi="標楷體" w:cs="標楷體"/>
              </w:rPr>
              <w:t>，核實編列，以樸實不鋪張為原則。</w:t>
            </w:r>
          </w:p>
        </w:tc>
      </w:tr>
      <w:tr w:rsidR="00CC0658" w14:paraId="02F8B501" w14:textId="77777777">
        <w:trPr>
          <w:trHeight w:val="66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C047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3159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D6B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辦理閱讀活動或課程所需教材得以編列，請說明名稱或用途，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如擬購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圖書須詳列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CC0658" w14:paraId="4ABF0C08" w14:textId="77777777">
        <w:trPr>
          <w:trHeight w:val="64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9E83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D571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3653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以編列辦理相關活動所需「參考用」圖書資料為原則，</w:t>
            </w:r>
            <w:proofErr w:type="gramStart"/>
            <w:r>
              <w:rPr>
                <w:rFonts w:ascii="標楷體" w:eastAsia="標楷體" w:hAnsi="標楷體" w:cs="標楷體"/>
              </w:rPr>
              <w:t>須</w:t>
            </w:r>
            <w:r>
              <w:rPr>
                <w:rFonts w:ascii="標楷體" w:eastAsia="標楷體" w:hAnsi="標楷體" w:cs="標楷體"/>
                <w:u w:val="single"/>
              </w:rPr>
              <w:t>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於計畫書中，比例不超過總經費5%。</w:t>
            </w:r>
          </w:p>
        </w:tc>
      </w:tr>
      <w:tr w:rsidR="00CC0658" w14:paraId="387B8F8D" w14:textId="77777777">
        <w:trPr>
          <w:trHeight w:val="58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6EBE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EB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E51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凡前項費用未列之辦公事務費用屬之。如文具用品、紙張、資訊耗材、資料夾、郵資等屬之，比例不宜過高，</w:t>
            </w:r>
            <w:proofErr w:type="gramStart"/>
            <w:r>
              <w:rPr>
                <w:rFonts w:ascii="標楷體" w:eastAsia="標楷體" w:hAnsi="標楷體" w:cs="標楷體"/>
              </w:rPr>
              <w:t>並請敘明</w:t>
            </w:r>
            <w:proofErr w:type="gramEnd"/>
            <w:r>
              <w:rPr>
                <w:rFonts w:ascii="標楷體" w:eastAsia="標楷體" w:hAnsi="標楷體" w:cs="標楷體"/>
              </w:rPr>
              <w:t>細項或計算式。</w:t>
            </w:r>
            <w:r>
              <w:rPr>
                <w:rFonts w:ascii="標楷體" w:eastAsia="標楷體" w:hAnsi="標楷體" w:cs="標楷體"/>
                <w:color w:val="FF0000"/>
              </w:rPr>
              <w:t>不補助活動獎勵品。</w:t>
            </w:r>
          </w:p>
        </w:tc>
      </w:tr>
    </w:tbl>
    <w:p w14:paraId="773EF926" w14:textId="77777777" w:rsidR="00CC0658" w:rsidRDefault="00CC0658">
      <w:pPr>
        <w:spacing w:line="400" w:lineRule="exact"/>
        <w:ind w:left="1" w:hanging="3"/>
        <w:jc w:val="center"/>
      </w:pPr>
    </w:p>
    <w:p w14:paraId="45E91A58" w14:textId="77777777" w:rsidR="00CC0658" w:rsidRDefault="00CC0658">
      <w:pPr>
        <w:spacing w:line="400" w:lineRule="exact"/>
        <w:ind w:left="1" w:hanging="3"/>
        <w:jc w:val="center"/>
      </w:pPr>
    </w:p>
    <w:p w14:paraId="1AA47F68" w14:textId="77777777" w:rsidR="00CC0658" w:rsidRDefault="00CC0658">
      <w:pPr>
        <w:spacing w:line="400" w:lineRule="exact"/>
        <w:ind w:left="1" w:hanging="3"/>
        <w:jc w:val="center"/>
      </w:pPr>
    </w:p>
    <w:sectPr w:rsidR="00CC065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15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0327" w14:textId="77777777" w:rsidR="001D430B" w:rsidRDefault="001D430B">
      <w:r>
        <w:separator/>
      </w:r>
    </w:p>
  </w:endnote>
  <w:endnote w:type="continuationSeparator" w:id="0">
    <w:p w14:paraId="3A46F1AC" w14:textId="77777777" w:rsidR="001D430B" w:rsidRDefault="001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j鑫., 細明體_HKSC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9444" w14:textId="77777777" w:rsidR="002503C3" w:rsidRDefault="001D430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2282" w14:textId="77777777" w:rsidR="001D430B" w:rsidRDefault="001D430B">
      <w:r>
        <w:rPr>
          <w:color w:val="000000"/>
        </w:rPr>
        <w:separator/>
      </w:r>
    </w:p>
  </w:footnote>
  <w:footnote w:type="continuationSeparator" w:id="0">
    <w:p w14:paraId="00FA2292" w14:textId="77777777" w:rsidR="001D430B" w:rsidRDefault="001D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07A5" w14:textId="77777777" w:rsidR="002503C3" w:rsidRDefault="001D430B">
    <w:pPr>
      <w:pStyle w:val="a4"/>
      <w:jc w:val="right"/>
    </w:pPr>
    <w:r>
      <w:rPr>
        <w:rFonts w:ascii="標楷體" w:eastAsia="標楷體" w:hAnsi="標楷體"/>
        <w:b/>
        <w:color w:val="FF0000"/>
      </w:rPr>
      <w:t>114Version1</w:t>
    </w:r>
  </w:p>
  <w:p w14:paraId="412B1FE8" w14:textId="77777777" w:rsidR="002503C3" w:rsidRDefault="00EB6E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58"/>
    <w:rsid w:val="001D430B"/>
    <w:rsid w:val="00CC0658"/>
    <w:rsid w:val="00EB6E82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CC18"/>
  <w15:docId w15:val="{A690F09F-DFD2-425E-A9DC-B38B9F3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customStyle="1" w:styleId="xl93">
    <w:name w:val="xl93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8">
    <w:name w:val="Body Text"/>
    <w:basedOn w:val="a"/>
    <w:pPr>
      <w:spacing w:line="240" w:lineRule="exact"/>
    </w:pPr>
    <w:rPr>
      <w:rFonts w:ascii="標楷體" w:hAnsi="標楷體"/>
      <w:sz w:val="20"/>
    </w:rPr>
  </w:style>
  <w:style w:type="character" w:customStyle="1" w:styleId="a9">
    <w:name w:val="本文 字元"/>
    <w:rPr>
      <w:rFonts w:ascii="標楷體" w:hAnsi="標楷體"/>
      <w:kern w:val="3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f0">
    <w:name w:val="annotation subject"/>
    <w:basedOn w:val="ac"/>
    <w:next w:val="ac"/>
    <w:rPr>
      <w:b/>
      <w:bCs/>
    </w:rPr>
  </w:style>
  <w:style w:type="character" w:customStyle="1" w:styleId="af1">
    <w:name w:val="註解主旨 字元"/>
    <w:basedOn w:val="ad"/>
    <w:rPr>
      <w:rFonts w:ascii="Times New Roman" w:hAnsi="Times New Roman"/>
      <w:b/>
      <w:bCs/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dc:description/>
  <cp:lastModifiedBy>User</cp:lastModifiedBy>
  <cp:revision>2</cp:revision>
  <dcterms:created xsi:type="dcterms:W3CDTF">2025-02-05T05:13:00Z</dcterms:created>
  <dcterms:modified xsi:type="dcterms:W3CDTF">2025-02-05T05:13:00Z</dcterms:modified>
</cp:coreProperties>
</file>