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70" w:lineRule="auto" w:before="2"/>
        <w:ind w:left="2648" w:right="2289" w:firstLine="0"/>
        <w:jc w:val="left"/>
        <w:rPr>
          <w:rFonts w:ascii="微軟正黑體" w:eastAsia="微軟正黑體" w:hint="eastAsia"/>
          <w:b/>
          <w:sz w:val="52"/>
        </w:rPr>
      </w:pPr>
      <w:r>
        <w:rPr/>
        <w:drawing>
          <wp:anchor distT="0" distB="0" distL="0" distR="0" allowOverlap="1" layoutInCell="1" locked="0" behindDoc="1" simplePos="0" relativeHeight="2516131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5895" cy="10671060"/>
            <wp:effectExtent l="0" t="0" r="0" b="0"/>
            <wp:wrapNone/>
            <wp:docPr id="1" name="image1.jpeg" descr="C:\Documents and Settings\Administrator\My Documents\Downloads\background02 (1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895" cy="1067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軟正黑體" w:eastAsia="微軟正黑體" w:hint="eastAsia"/>
          <w:b/>
          <w:color w:val="17365D"/>
          <w:sz w:val="52"/>
        </w:rPr>
        <w:t>國立虎尾科技大學傑出校友舉薦辦法</w:t>
      </w:r>
    </w:p>
    <w:p>
      <w:pPr>
        <w:pStyle w:val="BodyText"/>
        <w:spacing w:before="14"/>
        <w:rPr>
          <w:rFonts w:ascii="微軟正黑體"/>
          <w:b/>
          <w:sz w:val="64"/>
        </w:rPr>
      </w:pPr>
    </w:p>
    <w:p>
      <w:pPr>
        <w:spacing w:line="580" w:lineRule="atLeast" w:before="0"/>
        <w:ind w:left="100" w:right="114" w:firstLine="0"/>
        <w:jc w:val="left"/>
        <w:rPr>
          <w:sz w:val="24"/>
        </w:rPr>
      </w:pPr>
      <w:r>
        <w:rPr>
          <w:b/>
          <w:sz w:val="24"/>
        </w:rPr>
        <w:t>凡本校校友，具備下列各條件之一，足為後學之楷模者，得舉薦為傑出校友候選人。</w:t>
      </w:r>
      <w:r>
        <w:rPr>
          <w:sz w:val="24"/>
        </w:rPr>
        <w:t>一、學術成就類：凡對學術研究創造發明或具體殊榮或國內大專院校教</w:t>
      </w:r>
    </w:p>
    <w:p>
      <w:pPr>
        <w:pStyle w:val="BodyText"/>
        <w:spacing w:line="308" w:lineRule="exact"/>
        <w:ind w:left="2020"/>
      </w:pPr>
      <w:r>
        <w:rPr/>
        <w:t>授有傑出表現獲表揚者。</w:t>
      </w:r>
    </w:p>
    <w:p>
      <w:pPr>
        <w:pStyle w:val="BodyText"/>
        <w:spacing w:line="312" w:lineRule="exact"/>
        <w:ind w:left="100"/>
      </w:pPr>
      <w:r>
        <w:rPr/>
        <w:t>二、企業經營類：自行創業、企業經營有傑出成就者。</w:t>
      </w:r>
    </w:p>
    <w:p>
      <w:pPr>
        <w:pStyle w:val="BodyText"/>
        <w:spacing w:line="223" w:lineRule="auto" w:before="5"/>
        <w:ind w:left="2020" w:right="1564" w:hanging="1920"/>
      </w:pPr>
      <w:r>
        <w:rPr/>
        <w:t>三、社會服務類：曾獲政府機關表揚或長期熱心社會公益，造福人群， 有傑出貢獻者。</w:t>
      </w:r>
    </w:p>
    <w:p>
      <w:pPr>
        <w:pStyle w:val="BodyText"/>
        <w:spacing w:line="223" w:lineRule="auto"/>
        <w:ind w:left="2020" w:right="1564" w:hanging="1920"/>
      </w:pPr>
      <w:r>
        <w:rPr/>
        <w:t>四、文藝體育類：凡文化、藝術、體育界人士曾獲國內、外頒與獎章或表揚者。</w:t>
      </w:r>
    </w:p>
    <w:p>
      <w:pPr>
        <w:pStyle w:val="BodyText"/>
        <w:spacing w:line="223" w:lineRule="auto"/>
        <w:ind w:left="100" w:right="1564"/>
      </w:pPr>
      <w:r>
        <w:rPr/>
        <w:t>五、行誼典範類：凡行誼、聲望、品德或其他優良事蹟，足為表率者。六、科技卓越類：凡於科技、產業技術上有卓越表現或突破者。</w:t>
      </w:r>
    </w:p>
    <w:p>
      <w:pPr>
        <w:pStyle w:val="BodyText"/>
        <w:spacing w:line="223" w:lineRule="auto" w:before="1"/>
        <w:ind w:left="1540" w:right="1564" w:hanging="1440"/>
      </w:pPr>
      <w:r>
        <w:rPr/>
        <w:t>七、其他類：凡不屬於上列各類別者，均屬此類。另，舉薦「其他類」傑出校友者，由舉薦單位負責填寫其類別。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推薦方式如下：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223" w:lineRule="auto"/>
        <w:ind w:left="100" w:right="4684"/>
      </w:pPr>
      <w:r>
        <w:rPr/>
        <w:t>一、本校院﹙系﹚及一級行政單位推薦。二、校、系友會推薦。</w:t>
      </w:r>
    </w:p>
    <w:p>
      <w:pPr>
        <w:pStyle w:val="BodyText"/>
        <w:spacing w:line="307" w:lineRule="exact"/>
        <w:ind w:left="100"/>
      </w:pPr>
      <w:r>
        <w:rPr/>
        <w:t>三、校友二十人以上連署推薦。</w:t>
      </w:r>
    </w:p>
    <w:p>
      <w:pPr>
        <w:pStyle w:val="BodyText"/>
        <w:spacing w:line="324" w:lineRule="exact"/>
        <w:ind w:left="100"/>
      </w:pPr>
      <w:r>
        <w:rPr/>
        <w:t>四、服務之機關首長（含企業）、同行公會相當之機關推薦（校友現職服務單位）。</w:t>
      </w:r>
    </w:p>
    <w:sectPr>
      <w:type w:val="continuous"/>
      <w:pgSz w:w="11910" w:h="16840"/>
      <w:pgMar w:top="700" w:bottom="280" w:left="14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微軟正黑體">
    <w:altName w:val="微軟正黑體"/>
    <w:charset w:val="8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4"/>
      <w:szCs w:val="24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職涯發展中心張于中</dc:creator>
  <dcterms:created xsi:type="dcterms:W3CDTF">2023-03-13T02:28:07Z</dcterms:created>
  <dcterms:modified xsi:type="dcterms:W3CDTF">2023-03-13T02:28:07Z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2016-01-25T00:00:00Z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2023-03-13T00:00:00Z</vt:filetime>
  </property>
</Properties>
</file>